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ADB3" w14:textId="7BA0EDFA" w:rsidR="001637FC" w:rsidRDefault="00855554" w:rsidP="003C480C">
      <w:pPr>
        <w:pStyle w:val="Title"/>
      </w:pPr>
      <w:r>
        <w:t xml:space="preserve"> </w:t>
      </w:r>
      <w:r w:rsidR="003C480C">
        <w:t>M1 –</w:t>
      </w:r>
      <w:r w:rsidR="00E52164">
        <w:t xml:space="preserve"> </w:t>
      </w:r>
      <w:r w:rsidR="00DB3686">
        <w:t>Musikalsk analyse</w:t>
      </w:r>
    </w:p>
    <w:p w14:paraId="5897663F" w14:textId="000970FC" w:rsidR="001637FC" w:rsidRPr="006572F9" w:rsidRDefault="001637FC" w:rsidP="006572F9">
      <w:pPr>
        <w:pStyle w:val="Heading2"/>
      </w:pPr>
      <w:r w:rsidRPr="006572F9">
        <w:t>Opgave A</w:t>
      </w:r>
      <w:r w:rsidR="004A4C5A" w:rsidRPr="006572F9">
        <w:t xml:space="preserve"> – Akkordlæsning</w:t>
      </w:r>
    </w:p>
    <w:p w14:paraId="433A5DE5" w14:textId="12103720" w:rsidR="001637FC" w:rsidRPr="007409E3" w:rsidRDefault="00D169C5" w:rsidP="00D169C5">
      <w:r w:rsidRPr="007409E3">
        <w:t xml:space="preserve">Notér becifring over kasserne. </w:t>
      </w:r>
      <w:r w:rsidR="00992735" w:rsidRPr="007409E3">
        <w:t>Angiv bastone</w:t>
      </w:r>
      <w:r w:rsidR="008274FF" w:rsidRPr="007409E3">
        <w:t>,</w:t>
      </w:r>
      <w:r w:rsidRPr="007409E3">
        <w:t xml:space="preserve"> </w:t>
      </w:r>
      <w:r w:rsidR="00443405" w:rsidRPr="007409E3">
        <w:t xml:space="preserve">når </w:t>
      </w:r>
      <w:r w:rsidR="00D3798A">
        <w:t xml:space="preserve">en anden tone end </w:t>
      </w:r>
      <w:r w:rsidR="00443405" w:rsidRPr="007409E3">
        <w:t xml:space="preserve">grundtonen </w:t>
      </w:r>
      <w:r w:rsidR="00D3798A">
        <w:t xml:space="preserve">ligger </w:t>
      </w:r>
      <w:r w:rsidRPr="007409E3">
        <w:t>i bassen.</w:t>
      </w:r>
    </w:p>
    <w:p w14:paraId="3FE6135E" w14:textId="5548ED78" w:rsidR="001637FC" w:rsidRDefault="001637FC" w:rsidP="006572F9">
      <w:pPr>
        <w:pStyle w:val="Heading2"/>
      </w:pPr>
      <w:r>
        <w:t>Opgave B</w:t>
      </w:r>
      <w:r w:rsidR="001008C7">
        <w:t>1</w:t>
      </w:r>
      <w:r w:rsidR="0051153B">
        <w:t xml:space="preserve"> – Harmonisk analyse 1</w:t>
      </w:r>
    </w:p>
    <w:p w14:paraId="7CFE8DCB" w14:textId="77777777" w:rsidR="00880811" w:rsidRDefault="009C498C" w:rsidP="00880811">
      <w:bookmarkStart w:id="0" w:name="OLE_LINK1"/>
      <w:bookmarkStart w:id="1" w:name="OLE_LINK2"/>
      <w:r>
        <w:t>Foretag</w:t>
      </w:r>
      <w:r w:rsidRPr="00882474">
        <w:t xml:space="preserve"> </w:t>
      </w:r>
      <w:r w:rsidR="00F81B0C">
        <w:t>funktions</w:t>
      </w:r>
      <w:r w:rsidRPr="00882474">
        <w:t>harmonisk analy</w:t>
      </w:r>
      <w:r w:rsidR="0051153B">
        <w:t>se af de med rødt understregede områder –</w:t>
      </w:r>
      <w:r w:rsidRPr="00882474">
        <w:t xml:space="preserve"> ud fra de opgivne becifringer og de becifringer</w:t>
      </w:r>
      <w:r w:rsidR="008274FF">
        <w:t>,</w:t>
      </w:r>
      <w:r w:rsidRPr="00882474">
        <w:t xml:space="preserve"> du har noteret i opgave A. </w:t>
      </w:r>
      <w:r w:rsidR="001A5E6E">
        <w:t>Angiv bastonens trin under funktionstegnet, hvis funktionen ikke har grundtonen i bassen.</w:t>
      </w:r>
      <w:r w:rsidR="001A5E6E" w:rsidRPr="00882474">
        <w:t xml:space="preserve"> Du skal angive den eller de tonearter</w:t>
      </w:r>
      <w:r w:rsidR="001A5E6E">
        <w:t>,</w:t>
      </w:r>
      <w:r w:rsidR="001A5E6E" w:rsidRPr="00882474">
        <w:t xml:space="preserve"> du analyserer ud fra.</w:t>
      </w:r>
      <w:r w:rsidR="001A5E6E">
        <w:t xml:space="preserve"> </w:t>
      </w:r>
      <w:bookmarkEnd w:id="0"/>
      <w:bookmarkEnd w:id="1"/>
    </w:p>
    <w:p w14:paraId="0D096454" w14:textId="0257CA75" w:rsidR="000E7CC2" w:rsidRPr="00763857" w:rsidRDefault="00992735" w:rsidP="00880811">
      <w:r w:rsidRPr="00763857">
        <w:t>Opgaven indeholder modulation.</w:t>
      </w:r>
    </w:p>
    <w:p w14:paraId="2F54C72A" w14:textId="6D24B7B2" w:rsidR="00F226B3" w:rsidRDefault="00486F75" w:rsidP="00362141">
      <w:pPr>
        <w:pStyle w:val="Heading3"/>
      </w:pPr>
      <w:r>
        <w:t>Carl Nielsen</w:t>
      </w:r>
      <w:r w:rsidR="00EE15AA">
        <w:t xml:space="preserve"> &amp; </w:t>
      </w:r>
      <w:r>
        <w:t>Adam Oehlenschläger</w:t>
      </w:r>
      <w:r w:rsidR="00EE15AA" w:rsidRPr="00763857">
        <w:t xml:space="preserve">: </w:t>
      </w:r>
      <w:r>
        <w:t>Underlige aftenlufte</w:t>
      </w:r>
      <w:r w:rsidR="00EE15AA" w:rsidRPr="00763857">
        <w:t xml:space="preserve"> (</w:t>
      </w:r>
      <w:r w:rsidR="00EE15AA">
        <w:t>1</w:t>
      </w:r>
      <w:r w:rsidR="001F4CF0">
        <w:t>9</w:t>
      </w:r>
      <w:r>
        <w:t>15</w:t>
      </w:r>
      <w:r w:rsidR="00E73DEF">
        <w:t>/1</w:t>
      </w:r>
      <w:r>
        <w:t>805</w:t>
      </w:r>
      <w:r w:rsidR="0033217E" w:rsidRPr="00763857">
        <w:t>)</w:t>
      </w:r>
    </w:p>
    <w:p w14:paraId="728FF0C9" w14:textId="0DC496DE" w:rsidR="00EE15AA" w:rsidRPr="006D319A" w:rsidRDefault="00E73DEF" w:rsidP="00486F75">
      <w:pPr>
        <w:tabs>
          <w:tab w:val="left" w:pos="5529"/>
        </w:tabs>
        <w:rPr>
          <w:lang w:val="en-US"/>
        </w:rPr>
      </w:pPr>
      <w:r w:rsidRPr="00E73DEF">
        <w:tab/>
      </w:r>
      <w:r w:rsidR="00945654" w:rsidRPr="006D319A">
        <w:rPr>
          <w:lang w:val="en-US"/>
        </w:rPr>
        <w:t>D</w:t>
      </w:r>
      <w:r w:rsidRPr="006D319A">
        <w:rPr>
          <w:lang w:val="en-US"/>
        </w:rPr>
        <w:tab/>
      </w:r>
    </w:p>
    <w:p w14:paraId="39C90D73" w14:textId="515ED442" w:rsidR="003931C3" w:rsidRPr="006D319A" w:rsidRDefault="00486F75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1134"/>
          <w:tab w:val="left" w:pos="3261"/>
          <w:tab w:val="left" w:pos="5387"/>
          <w:tab w:val="left" w:pos="6521"/>
          <w:tab w:val="left" w:pos="7655"/>
          <w:tab w:val="left" w:pos="8647"/>
        </w:tabs>
        <w:rPr>
          <w:lang w:val="en-US"/>
        </w:rPr>
      </w:pPr>
      <w:r w:rsidRPr="00486F75">
        <w:rPr>
          <w:noProof/>
        </w:rPr>
        <w:drawing>
          <wp:inline distT="0" distB="0" distL="0" distR="0" wp14:anchorId="7913CB58" wp14:editId="768F53AE">
            <wp:extent cx="6116320" cy="1319530"/>
            <wp:effectExtent l="0" t="0" r="508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19A" w:rsidRPr="006D319A">
        <w:rPr>
          <w:rFonts w:asciiTheme="majorHAnsi" w:hAnsiTheme="majorHAnsi" w:cstheme="majorHAnsi"/>
          <w:lang w:val="en-US"/>
        </w:rPr>
        <w:t>D</w:t>
      </w:r>
      <w:r w:rsidR="006D319A">
        <w:rPr>
          <w:rFonts w:asciiTheme="majorHAnsi" w:hAnsiTheme="majorHAnsi" w:cstheme="majorHAnsi"/>
          <w:lang w:val="en-US"/>
        </w:rPr>
        <w:t>-dur</w:t>
      </w:r>
      <w:r w:rsidR="006D319A" w:rsidRPr="006D319A">
        <w:rPr>
          <w:rFonts w:asciiTheme="majorHAnsi" w:hAnsiTheme="majorHAnsi" w:cstheme="majorHAnsi"/>
          <w:lang w:val="en-US"/>
        </w:rPr>
        <w:t>:</w:t>
      </w:r>
      <w:r w:rsidR="007178EC" w:rsidRPr="006D319A">
        <w:rPr>
          <w:lang w:val="en-US"/>
        </w:rPr>
        <w:tab/>
      </w:r>
      <w:r w:rsidR="006D319A" w:rsidRPr="006D319A">
        <w:rPr>
          <w:lang w:val="en-US"/>
        </w:rPr>
        <w:t xml:space="preserve">t </w:t>
      </w:r>
      <w:r w:rsidR="007178EC" w:rsidRPr="006D319A">
        <w:rPr>
          <w:lang w:val="en-US"/>
        </w:rPr>
        <w:tab/>
      </w:r>
      <w:r w:rsidR="006D319A" w:rsidRPr="006D319A">
        <w:rPr>
          <w:lang w:val="en-US"/>
        </w:rPr>
        <w:t>d</w:t>
      </w:r>
      <w:r w:rsidR="007178EC" w:rsidRPr="006D319A">
        <w:rPr>
          <w:lang w:val="en-US"/>
        </w:rPr>
        <w:tab/>
      </w:r>
      <w:r w:rsidR="006D319A" w:rsidRPr="006D319A">
        <w:rPr>
          <w:lang w:val="en-US"/>
        </w:rPr>
        <w:t>t</w:t>
      </w:r>
      <w:r w:rsidR="007178EC" w:rsidRPr="006D319A">
        <w:rPr>
          <w:lang w:val="en-US"/>
        </w:rPr>
        <w:tab/>
      </w:r>
      <w:r w:rsidR="006D319A" w:rsidRPr="006D319A">
        <w:rPr>
          <w:lang w:val="en-US"/>
        </w:rPr>
        <w:t>d3</w:t>
      </w:r>
      <w:r w:rsidR="007178EC" w:rsidRPr="006D319A">
        <w:rPr>
          <w:lang w:val="en-US"/>
        </w:rPr>
        <w:tab/>
      </w:r>
      <w:r w:rsidR="006D319A" w:rsidRPr="006D319A">
        <w:rPr>
          <w:lang w:val="en-US"/>
        </w:rPr>
        <w:t>t</w:t>
      </w:r>
      <w:r w:rsidR="007178EC" w:rsidRPr="006D319A">
        <w:rPr>
          <w:lang w:val="en-US"/>
        </w:rPr>
        <w:tab/>
      </w:r>
      <w:r w:rsidR="006D319A" w:rsidRPr="006D319A">
        <w:rPr>
          <w:lang w:val="en-US"/>
        </w:rPr>
        <w:t>d</w:t>
      </w:r>
    </w:p>
    <w:p w14:paraId="3F8C99CC" w14:textId="253FB1EF" w:rsidR="00A0161C" w:rsidRPr="006D319A" w:rsidRDefault="00A0161C" w:rsidP="00A0161C">
      <w:pPr>
        <w:pStyle w:val="NoSpacing"/>
        <w:rPr>
          <w:lang w:val="en-US"/>
        </w:rPr>
      </w:pPr>
    </w:p>
    <w:p w14:paraId="1799DF64" w14:textId="77777777" w:rsidR="00486F75" w:rsidRPr="006D319A" w:rsidRDefault="00486F75" w:rsidP="00A0161C">
      <w:pPr>
        <w:pStyle w:val="NoSpacing"/>
        <w:rPr>
          <w:lang w:val="en-US"/>
        </w:rPr>
      </w:pPr>
    </w:p>
    <w:p w14:paraId="47CE7E32" w14:textId="71AF4DAF" w:rsidR="009E1DBF" w:rsidRPr="006D319A" w:rsidRDefault="00E73DEF" w:rsidP="00486F75">
      <w:pPr>
        <w:tabs>
          <w:tab w:val="left" w:pos="3119"/>
        </w:tabs>
        <w:rPr>
          <w:lang w:val="en-US"/>
        </w:rPr>
      </w:pPr>
      <w:r w:rsidRPr="006D319A">
        <w:rPr>
          <w:lang w:val="en-US"/>
        </w:rPr>
        <w:tab/>
      </w:r>
      <w:r w:rsidR="003E3552" w:rsidRPr="006D319A">
        <w:rPr>
          <w:lang w:val="en-US"/>
        </w:rPr>
        <w:t>F#m</w:t>
      </w:r>
    </w:p>
    <w:p w14:paraId="6D302FEF" w14:textId="65344882" w:rsidR="009042EA" w:rsidRDefault="00486F75">
      <w:r w:rsidRPr="00486F75">
        <w:rPr>
          <w:noProof/>
        </w:rPr>
        <w:drawing>
          <wp:inline distT="0" distB="0" distL="0" distR="0" wp14:anchorId="21CE981E" wp14:editId="69A9F4DB">
            <wp:extent cx="6116320" cy="1381125"/>
            <wp:effectExtent l="0" t="0" r="5080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D43E" w14:textId="6179FE5E" w:rsidR="007B44CB" w:rsidRPr="006D319A" w:rsidRDefault="007B44CB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993"/>
          <w:tab w:val="left" w:pos="1985"/>
          <w:tab w:val="left" w:pos="2977"/>
          <w:tab w:val="left" w:pos="4253"/>
          <w:tab w:val="left" w:pos="5387"/>
          <w:tab w:val="left" w:pos="6521"/>
          <w:tab w:val="left" w:pos="7655"/>
          <w:tab w:val="left" w:pos="8647"/>
        </w:tabs>
      </w:pPr>
      <w:r>
        <w:tab/>
      </w:r>
      <w:r w:rsidR="006D319A" w:rsidRPr="006D319A">
        <w:t>t</w:t>
      </w:r>
      <w:r w:rsidRPr="006D319A">
        <w:tab/>
      </w:r>
      <w:r w:rsidR="006D319A" w:rsidRPr="006D319A">
        <w:t>tp</w:t>
      </w:r>
      <w:r w:rsidRPr="006D319A">
        <w:tab/>
      </w:r>
      <w:r w:rsidR="006D319A" w:rsidRPr="006D319A">
        <w:t>dp</w:t>
      </w:r>
      <w:r w:rsidRPr="006D319A">
        <w:tab/>
      </w:r>
    </w:p>
    <w:p w14:paraId="0B760ABE" w14:textId="4A86DF48" w:rsidR="003F56F7" w:rsidRPr="006D319A" w:rsidRDefault="00486F75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993"/>
          <w:tab w:val="left" w:pos="1985"/>
          <w:tab w:val="left" w:pos="2977"/>
          <w:tab w:val="left" w:pos="4253"/>
          <w:tab w:val="left" w:pos="5387"/>
          <w:tab w:val="left" w:pos="6521"/>
          <w:tab w:val="left" w:pos="7655"/>
          <w:tab w:val="left" w:pos="8647"/>
        </w:tabs>
        <w:rPr>
          <w:lang w:val="en-US"/>
        </w:rPr>
      </w:pPr>
      <w:r w:rsidRPr="0051028C">
        <w:rPr>
          <w:lang w:val="en-US"/>
        </w:rPr>
        <w:tab/>
      </w:r>
      <w:r w:rsidRPr="0051028C">
        <w:rPr>
          <w:lang w:val="en-US"/>
        </w:rPr>
        <w:tab/>
      </w:r>
      <w:r w:rsidR="006D319A" w:rsidRPr="006D319A">
        <w:rPr>
          <w:rFonts w:asciiTheme="majorHAnsi" w:hAnsiTheme="majorHAnsi" w:cstheme="majorHAnsi"/>
          <w:lang w:val="en-US"/>
        </w:rPr>
        <w:t>A</w:t>
      </w:r>
      <w:r w:rsidR="006D319A">
        <w:rPr>
          <w:rFonts w:asciiTheme="majorHAnsi" w:hAnsiTheme="majorHAnsi" w:cstheme="majorHAnsi"/>
          <w:lang w:val="en-US"/>
        </w:rPr>
        <w:t>-dur: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Tp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(d73)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tp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sp3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d7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t</w:t>
      </w:r>
    </w:p>
    <w:p w14:paraId="50A1E108" w14:textId="60151197" w:rsidR="003931C3" w:rsidRPr="006D319A" w:rsidRDefault="003931C3" w:rsidP="00A0161C">
      <w:pPr>
        <w:pStyle w:val="NoSpacing"/>
        <w:rPr>
          <w:lang w:val="en-US"/>
        </w:rPr>
      </w:pPr>
    </w:p>
    <w:p w14:paraId="2350C182" w14:textId="332994E2" w:rsidR="001A1CDF" w:rsidRPr="006D319A" w:rsidRDefault="00395466" w:rsidP="00486F75">
      <w:pPr>
        <w:tabs>
          <w:tab w:val="left" w:pos="1985"/>
          <w:tab w:val="left" w:pos="5387"/>
          <w:tab w:val="left" w:pos="6379"/>
        </w:tabs>
        <w:rPr>
          <w:lang w:val="en-US"/>
        </w:rPr>
      </w:pPr>
      <w:r w:rsidRPr="006D319A">
        <w:rPr>
          <w:lang w:val="en-US"/>
        </w:rPr>
        <w:tab/>
      </w:r>
      <w:r w:rsidR="003E3552" w:rsidRPr="006D319A">
        <w:rPr>
          <w:lang w:val="en-US"/>
        </w:rPr>
        <w:t>H7/F#</w:t>
      </w:r>
      <w:r w:rsidR="00486F75" w:rsidRPr="006D319A">
        <w:rPr>
          <w:lang w:val="en-US"/>
        </w:rPr>
        <w:tab/>
      </w:r>
      <w:r w:rsidR="003E3552" w:rsidRPr="006D319A">
        <w:rPr>
          <w:lang w:val="en-US"/>
        </w:rPr>
        <w:t>Em/G</w:t>
      </w:r>
      <w:r w:rsidR="00486F75" w:rsidRPr="006D319A">
        <w:rPr>
          <w:lang w:val="en-US"/>
        </w:rPr>
        <w:tab/>
      </w:r>
      <w:r w:rsidR="003E3552" w:rsidRPr="006D319A">
        <w:rPr>
          <w:lang w:val="en-US"/>
        </w:rPr>
        <w:t>A7/C#</w:t>
      </w:r>
    </w:p>
    <w:p w14:paraId="77E5CB84" w14:textId="565F9119" w:rsidR="00431225" w:rsidRDefault="006D522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D5226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 wp14:anchorId="2B4E4386" wp14:editId="78C54C6E">
            <wp:extent cx="6116320" cy="1344295"/>
            <wp:effectExtent l="0" t="0" r="5080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9768" w14:textId="548E6B40" w:rsidR="008F6C8B" w:rsidRPr="006D319A" w:rsidRDefault="006D319A" w:rsidP="00E52164">
      <w:pPr>
        <w:pStyle w:val="Funktionstegn"/>
        <w:tabs>
          <w:tab w:val="clear" w:pos="1276"/>
          <w:tab w:val="clear" w:pos="3969"/>
          <w:tab w:val="clear" w:pos="4962"/>
          <w:tab w:val="left" w:pos="993"/>
          <w:tab w:val="left" w:pos="1985"/>
          <w:tab w:val="left" w:pos="4253"/>
          <w:tab w:val="left" w:pos="5387"/>
          <w:tab w:val="left" w:pos="6379"/>
          <w:tab w:val="left" w:pos="7513"/>
          <w:tab w:val="left" w:pos="8647"/>
        </w:tabs>
        <w:rPr>
          <w:lang w:val="en-US"/>
        </w:rPr>
      </w:pPr>
      <w:r w:rsidRPr="006D319A">
        <w:rPr>
          <w:rFonts w:asciiTheme="majorHAnsi" w:hAnsiTheme="majorHAnsi" w:cstheme="majorHAnsi"/>
          <w:lang w:val="en-US"/>
        </w:rPr>
        <w:t>D-dur</w:t>
      </w:r>
      <w:r w:rsidR="00F96938" w:rsidRPr="006D319A">
        <w:rPr>
          <w:lang w:val="en-US"/>
        </w:rPr>
        <w:tab/>
      </w:r>
      <w:r w:rsidRPr="006D319A">
        <w:rPr>
          <w:lang w:val="en-US"/>
        </w:rPr>
        <w:t>sp3</w:t>
      </w:r>
      <w:r w:rsidR="00F96938" w:rsidRPr="006D319A">
        <w:rPr>
          <w:lang w:val="en-US"/>
        </w:rPr>
        <w:tab/>
      </w:r>
      <w:r w:rsidRPr="006D319A">
        <w:rPr>
          <w:lang w:val="en-US"/>
        </w:rPr>
        <w:t>(c7)</w:t>
      </w:r>
      <w:r w:rsidR="00F96938" w:rsidRPr="006D319A">
        <w:rPr>
          <w:lang w:val="en-US"/>
        </w:rPr>
        <w:tab/>
      </w:r>
      <w:r w:rsidRPr="006D319A">
        <w:rPr>
          <w:lang w:val="en-US"/>
        </w:rPr>
        <w:t>sp</w:t>
      </w:r>
      <w:r w:rsidR="00F96938" w:rsidRPr="006D319A">
        <w:rPr>
          <w:lang w:val="en-US"/>
        </w:rPr>
        <w:tab/>
      </w:r>
      <w:r w:rsidRPr="006D319A">
        <w:rPr>
          <w:lang w:val="en-US"/>
        </w:rPr>
        <w:t>(d</w:t>
      </w:r>
      <w:r>
        <w:rPr>
          <w:lang w:val="en-US"/>
        </w:rPr>
        <w:t>)</w:t>
      </w:r>
      <w:r w:rsidR="00F96938" w:rsidRPr="006D319A">
        <w:rPr>
          <w:lang w:val="en-US"/>
        </w:rPr>
        <w:tab/>
      </w:r>
      <w:r>
        <w:rPr>
          <w:lang w:val="en-US"/>
        </w:rPr>
        <w:t>sp3</w:t>
      </w:r>
      <w:r w:rsidR="006E392A" w:rsidRPr="006D319A">
        <w:rPr>
          <w:lang w:val="en-US"/>
        </w:rPr>
        <w:tab/>
      </w:r>
      <w:r>
        <w:rPr>
          <w:lang w:val="en-US"/>
        </w:rPr>
        <w:t>d73</w:t>
      </w:r>
      <w:r w:rsidR="00567C5D" w:rsidRPr="006D319A">
        <w:rPr>
          <w:lang w:val="en-US"/>
        </w:rPr>
        <w:tab/>
      </w:r>
      <w:r>
        <w:rPr>
          <w:lang w:val="en-US"/>
        </w:rPr>
        <w:t>t</w:t>
      </w:r>
      <w:r w:rsidR="00567C5D" w:rsidRPr="006D319A">
        <w:rPr>
          <w:lang w:val="en-US"/>
        </w:rPr>
        <w:tab/>
      </w:r>
      <w:r>
        <w:rPr>
          <w:lang w:val="en-US"/>
        </w:rPr>
        <w:t>d</w:t>
      </w:r>
      <w:r w:rsidR="00EF32AF" w:rsidRPr="006D319A">
        <w:rPr>
          <w:lang w:val="en-US"/>
        </w:rPr>
        <w:tab/>
      </w:r>
    </w:p>
    <w:p w14:paraId="4837FC1F" w14:textId="77777777" w:rsidR="00E73DEF" w:rsidRPr="006D319A" w:rsidRDefault="00E73DEF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  <w:lang w:val="en-US"/>
        </w:rPr>
      </w:pPr>
      <w:r w:rsidRPr="006D319A">
        <w:rPr>
          <w:lang w:val="en-US"/>
        </w:rPr>
        <w:br w:type="page"/>
      </w:r>
    </w:p>
    <w:p w14:paraId="12487EC7" w14:textId="261C467B" w:rsidR="00486F75" w:rsidRDefault="00486F75" w:rsidP="006572F9">
      <w:pPr>
        <w:pStyle w:val="Heading2"/>
      </w:pPr>
      <w:r w:rsidRPr="00486F75">
        <w:rPr>
          <w:noProof/>
        </w:rPr>
        <w:lastRenderedPageBreak/>
        <w:drawing>
          <wp:inline distT="0" distB="0" distL="0" distR="0" wp14:anchorId="1EC68051" wp14:editId="4DF75F9F">
            <wp:extent cx="6116320" cy="1369060"/>
            <wp:effectExtent l="0" t="0" r="5080" b="254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AFDB" w14:textId="6F0D3D34" w:rsidR="00486F75" w:rsidRPr="006D319A" w:rsidRDefault="00486F75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851"/>
          <w:tab w:val="left" w:pos="1701"/>
          <w:tab w:val="left" w:pos="2694"/>
          <w:tab w:val="left" w:pos="3544"/>
          <w:tab w:val="left" w:pos="4395"/>
          <w:tab w:val="left" w:pos="5387"/>
          <w:tab w:val="left" w:pos="6804"/>
          <w:tab w:val="left" w:pos="7797"/>
          <w:tab w:val="left" w:pos="8364"/>
        </w:tabs>
        <w:rPr>
          <w:lang w:val="en-US"/>
        </w:rPr>
      </w:pPr>
      <w:r w:rsidRPr="00567C5D">
        <w:tab/>
      </w:r>
      <w:r w:rsidR="006D319A" w:rsidRPr="006D319A">
        <w:rPr>
          <w:lang w:val="en-US"/>
        </w:rPr>
        <w:t>t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tp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tp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s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t3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sp</w:t>
      </w:r>
      <w:r w:rsidRPr="006D319A">
        <w:rPr>
          <w:lang w:val="en-US"/>
        </w:rPr>
        <w:tab/>
      </w:r>
      <w:r w:rsidR="006D319A" w:rsidRPr="006D319A">
        <w:rPr>
          <w:lang w:val="en-US"/>
        </w:rPr>
        <w:t>dk</w:t>
      </w:r>
      <w:r w:rsidRPr="006D319A">
        <w:rPr>
          <w:lang w:val="en-US"/>
        </w:rPr>
        <w:tab/>
      </w:r>
      <w:r w:rsidR="006D319A">
        <w:rPr>
          <w:lang w:val="en-US"/>
        </w:rPr>
        <w:t>d7</w:t>
      </w:r>
      <w:r w:rsidRPr="006D319A">
        <w:rPr>
          <w:lang w:val="en-US"/>
        </w:rPr>
        <w:tab/>
      </w:r>
      <w:r w:rsidR="006D319A">
        <w:rPr>
          <w:lang w:val="en-US"/>
        </w:rPr>
        <w:t>t</w:t>
      </w:r>
    </w:p>
    <w:p w14:paraId="07F6E2DA" w14:textId="77777777" w:rsidR="006F253F" w:rsidRDefault="006F253F">
      <w:pPr>
        <w:rPr>
          <w:lang w:val="en-US"/>
        </w:rPr>
      </w:pPr>
    </w:p>
    <w:p w14:paraId="5C04BC1C" w14:textId="77777777" w:rsidR="006F253F" w:rsidRDefault="006F253F">
      <w:pPr>
        <w:rPr>
          <w:lang w:val="en-US"/>
        </w:rPr>
      </w:pPr>
    </w:p>
    <w:p w14:paraId="41ABE979" w14:textId="77777777" w:rsidR="006F253F" w:rsidRDefault="006F253F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</w:p>
    <w:p w14:paraId="15F5B882" w14:textId="77777777" w:rsidR="006F253F" w:rsidRDefault="006F253F" w:rsidP="006F253F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t>HUSKE</w:t>
      </w:r>
    </w:p>
    <w:p w14:paraId="0EB41624" w14:textId="77777777" w:rsidR="006F253F" w:rsidRDefault="006F253F" w:rsidP="006F253F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</w:p>
    <w:p w14:paraId="65AE38D1" w14:textId="39AD042F" w:rsidR="006F253F" w:rsidRDefault="006F253F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 xml:space="preserve">HUSK </w:t>
      </w: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bastoner og udvidelser</w:t>
      </w:r>
    </w:p>
    <w:p w14:paraId="3D865EFC" w14:textId="3A7C7069" w:rsidR="006F253F" w:rsidRDefault="006F253F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Husk de faste fortegn</w:t>
      </w:r>
    </w:p>
    <w:p w14:paraId="31020957" w14:textId="1E41EB33" w:rsidR="006F253F" w:rsidRDefault="006F253F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Husk modulation</w:t>
      </w:r>
      <w:r w:rsidR="00BD322F"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 xml:space="preserve"> - husk minimum én 'hængselakkord'</w:t>
      </w:r>
    </w:p>
    <w:p w14:paraId="2DC21E6C" w14:textId="639C8EB7" w:rsidR="006F253F" w:rsidRDefault="006F253F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 xml:space="preserve">Alle tonerne i en kasse skal regnes med i akkorden </w:t>
      </w:r>
      <w:r w:rsidR="00A55258"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 xml:space="preserve"> </w:t>
      </w:r>
    </w:p>
    <w:p w14:paraId="0DB5C65A" w14:textId="6EBE7202" w:rsidR="00A55258" w:rsidRDefault="00A55258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Husk at aflæse korrekt og at checke bidominanterne</w:t>
      </w:r>
    </w:p>
    <w:p w14:paraId="1B28B1FC" w14:textId="21920F38" w:rsidR="00F3540B" w:rsidRPr="00F3540B" w:rsidRDefault="00F3540B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 w:rsidRPr="00F3540B"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Husk at angive tonearter - angi</w:t>
      </w: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velsen skal stå på samme linie som funktionstegnene</w:t>
      </w:r>
    </w:p>
    <w:p w14:paraId="22C75002" w14:textId="53551B84" w:rsidR="001674DE" w:rsidRPr="00F3540B" w:rsidRDefault="001674DE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</w:p>
    <w:p w14:paraId="030D790A" w14:textId="0EFE65B2" w:rsidR="001674DE" w:rsidRPr="00F3540B" w:rsidRDefault="001674DE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  <w:lang w:val="en-US"/>
        </w:rPr>
      </w:pPr>
      <w:r w:rsidRPr="00F3540B">
        <w:rPr>
          <w:rFonts w:asciiTheme="majorHAnsi" w:eastAsiaTheme="majorEastAsia" w:hAnsiTheme="majorHAnsi" w:cstheme="majorBidi"/>
          <w:bCs/>
          <w:color w:val="548DD4" w:themeColor="text2" w:themeTint="99"/>
          <w:sz w:val="24"/>
          <w:lang w:val="en-US"/>
        </w:rPr>
        <w:t>Point A   -  5</w:t>
      </w:r>
    </w:p>
    <w:p w14:paraId="50902332" w14:textId="4F46E654" w:rsidR="007F26D2" w:rsidRDefault="007F26D2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 w:rsidRPr="00F3540B">
        <w:rPr>
          <w:rFonts w:asciiTheme="majorHAnsi" w:eastAsiaTheme="majorEastAsia" w:hAnsiTheme="majorHAnsi" w:cstheme="majorBidi"/>
          <w:bCs/>
          <w:color w:val="548DD4" w:themeColor="text2" w:themeTint="99"/>
          <w:sz w:val="24"/>
          <w:lang w:val="en-US"/>
        </w:rPr>
        <w:tab/>
      </w: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1 point pr akkord - mangl</w:t>
      </w:r>
      <w:r w:rsidR="001A0C09"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 xml:space="preserve">ende </w:t>
      </w: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bastoner eller andre mindre fejl er minus 1/2 p</w:t>
      </w:r>
    </w:p>
    <w:p w14:paraId="51454BDC" w14:textId="4A6E61C1" w:rsidR="001674DE" w:rsidRDefault="001674DE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Point B1 - 10</w:t>
      </w:r>
    </w:p>
    <w:p w14:paraId="4E8DC554" w14:textId="4D02A700" w:rsidR="00A55258" w:rsidRDefault="007F26D2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ab/>
        <w:t>Forkerte funktioner fratrækker 1 p</w:t>
      </w:r>
    </w:p>
    <w:p w14:paraId="790E53E1" w14:textId="79CD9206" w:rsidR="007F26D2" w:rsidRDefault="007F26D2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ab/>
        <w:t>Manglende bastoner / udvidelser fratrækker 1/2 p pr. fejl</w:t>
      </w:r>
    </w:p>
    <w:p w14:paraId="5E67E704" w14:textId="6AFE52B3" w:rsidR="007F26D2" w:rsidRDefault="007F26D2" w:rsidP="006F253F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ab/>
        <w:t>Manglende modulation fratrækker 2 p</w:t>
      </w:r>
    </w:p>
    <w:p w14:paraId="63E5C42A" w14:textId="499058CF" w:rsidR="00486F75" w:rsidRPr="006F253F" w:rsidRDefault="00486F75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 w:rsidRPr="006F253F">
        <w:br w:type="page"/>
      </w:r>
    </w:p>
    <w:p w14:paraId="21D69D12" w14:textId="475D5DD6" w:rsidR="001637FC" w:rsidRPr="007409E3" w:rsidRDefault="001637FC" w:rsidP="006572F9">
      <w:pPr>
        <w:pStyle w:val="Heading2"/>
      </w:pPr>
      <w:r w:rsidRPr="007409E3">
        <w:lastRenderedPageBreak/>
        <w:t>Opgave C</w:t>
      </w:r>
      <w:r w:rsidR="0051153B" w:rsidRPr="007409E3">
        <w:t xml:space="preserve"> – Melodisk analyse</w:t>
      </w:r>
      <w:r w:rsidRPr="007409E3">
        <w:t xml:space="preserve"> </w:t>
      </w:r>
    </w:p>
    <w:p w14:paraId="6B1B2CA4" w14:textId="758F0BBE" w:rsidR="00BF408A" w:rsidRPr="007409E3" w:rsidRDefault="001637FC" w:rsidP="001637FC">
      <w:r w:rsidRPr="007409E3">
        <w:t xml:space="preserve">Foretag </w:t>
      </w:r>
      <w:r w:rsidR="001377AD" w:rsidRPr="007409E3">
        <w:t>en skriftlig a</w:t>
      </w:r>
      <w:r w:rsidR="000D483F" w:rsidRPr="007409E3">
        <w:t xml:space="preserve">nalyse af </w:t>
      </w:r>
      <w:r w:rsidR="00AC795D" w:rsidRPr="007409E3">
        <w:t>denne melodi</w:t>
      </w:r>
      <w:r w:rsidRPr="007409E3">
        <w:t xml:space="preserve">. </w:t>
      </w:r>
      <w:r w:rsidR="00BF408A" w:rsidRPr="007409E3">
        <w:t>Analysen skal indeholde en angivelse af melodiens struktur, herunder en inddeling i perioder</w:t>
      </w:r>
      <w:r w:rsidR="003351DA">
        <w:t>/fraser</w:t>
      </w:r>
      <w:r w:rsidR="00BF408A" w:rsidRPr="007409E3">
        <w:t>,</w:t>
      </w:r>
      <w:r w:rsidR="007F3DC7" w:rsidRPr="007409E3">
        <w:t xml:space="preserve"> og en beskrivelse af opgavemelodiens melodiske og rytmiske opbygning.</w:t>
      </w:r>
      <w:r w:rsidR="00BF408A" w:rsidRPr="007409E3">
        <w:t xml:space="preserve"> </w:t>
      </w:r>
      <w:r w:rsidR="00E93BDA" w:rsidRPr="007409E3">
        <w:t>Melodiens toneart, taktart og ambitus angives i de tre bokse.</w:t>
      </w:r>
    </w:p>
    <w:p w14:paraId="60D43605" w14:textId="77777777" w:rsidR="00486F75" w:rsidRPr="00C5290A" w:rsidRDefault="00486F75" w:rsidP="00486F75">
      <w:pPr>
        <w:pStyle w:val="Heading3"/>
        <w:rPr>
          <w:lang w:val="de-DE"/>
        </w:rPr>
      </w:pPr>
      <w:r w:rsidRPr="00C5290A">
        <w:rPr>
          <w:lang w:val="de-DE"/>
        </w:rPr>
        <w:t>Carl Nielsen &amp; Adam Oehlenschläger: Underlige aftenlufte (1915/1805)</w:t>
      </w:r>
    </w:p>
    <w:p w14:paraId="36B04159" w14:textId="233A1E55" w:rsidR="004E286E" w:rsidRPr="00486F75" w:rsidRDefault="002144CB" w:rsidP="00486F7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2144CB">
        <w:rPr>
          <w:rFonts w:ascii="Times" w:hAnsi="Times" w:cs="Times"/>
          <w:noProof/>
        </w:rPr>
        <w:drawing>
          <wp:inline distT="0" distB="0" distL="0" distR="0" wp14:anchorId="07AA5BFA" wp14:editId="5D2284AA">
            <wp:extent cx="6116320" cy="2955290"/>
            <wp:effectExtent l="0" t="0" r="508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4D1B" w14:textId="77777777" w:rsidR="00EB3B9B" w:rsidRPr="00E93AD1" w:rsidRDefault="00EB3B9B" w:rsidP="00E1565A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29"/>
        <w:gridCol w:w="1189"/>
        <w:gridCol w:w="238"/>
        <w:gridCol w:w="5281"/>
      </w:tblGrid>
      <w:tr w:rsidR="004E286E" w:rsidRPr="00E93AD1" w14:paraId="66452AE6" w14:textId="25268CC2" w:rsidTr="005712F9">
        <w:trPr>
          <w:trHeight w:val="284"/>
        </w:trPr>
        <w:tc>
          <w:tcPr>
            <w:tcW w:w="1248" w:type="dxa"/>
          </w:tcPr>
          <w:p w14:paraId="4C7403D6" w14:textId="7ADFC842" w:rsidR="004E286E" w:rsidRPr="00E93AD1" w:rsidRDefault="004E286E" w:rsidP="004E286E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>Toneart:</w:t>
            </w:r>
          </w:p>
          <w:p w14:paraId="4C1BEC4D" w14:textId="5CA6F7BA" w:rsidR="004E286E" w:rsidRPr="00E93AD1" w:rsidRDefault="00EF3F11" w:rsidP="004E286E">
            <w:r>
              <w:t>D-dur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295F3C0F" w14:textId="77777777" w:rsidR="004E286E" w:rsidRPr="00E93AD1" w:rsidRDefault="004E286E" w:rsidP="004E286E"/>
        </w:tc>
        <w:tc>
          <w:tcPr>
            <w:tcW w:w="1189" w:type="dxa"/>
          </w:tcPr>
          <w:p w14:paraId="61E5EAF8" w14:textId="76128129" w:rsidR="004E286E" w:rsidRPr="00E93AD1" w:rsidRDefault="004E286E" w:rsidP="004E286E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>Taktart:</w:t>
            </w:r>
          </w:p>
          <w:p w14:paraId="03192FD0" w14:textId="0C7A8FC3" w:rsidR="004E286E" w:rsidRPr="00E93AD1" w:rsidRDefault="00EF3F11" w:rsidP="004E286E">
            <w:r>
              <w:t>4/4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2B90CD3" w14:textId="77777777" w:rsidR="004E286E" w:rsidRPr="00E93AD1" w:rsidRDefault="004E286E" w:rsidP="004E286E"/>
        </w:tc>
        <w:tc>
          <w:tcPr>
            <w:tcW w:w="5281" w:type="dxa"/>
          </w:tcPr>
          <w:p w14:paraId="06C6C701" w14:textId="3EF20565" w:rsidR="004E286E" w:rsidRPr="00E93AD1" w:rsidRDefault="004E286E" w:rsidP="004E286E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>Ambitus:</w:t>
            </w:r>
          </w:p>
          <w:p w14:paraId="52F2AC4B" w14:textId="54E9E29D" w:rsidR="004E286E" w:rsidRPr="00E93AD1" w:rsidRDefault="00EF3F11" w:rsidP="004E286E">
            <w:r>
              <w:t>d - d - en oktav</w:t>
            </w:r>
          </w:p>
        </w:tc>
      </w:tr>
    </w:tbl>
    <w:p w14:paraId="1B277946" w14:textId="772BD700" w:rsidR="004E286E" w:rsidRDefault="004E286E" w:rsidP="00E1565A"/>
    <w:p w14:paraId="67E4252A" w14:textId="77777777" w:rsidR="00EB3B9B" w:rsidRPr="00E93AD1" w:rsidRDefault="00EB3B9B" w:rsidP="00E1565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E1565A" w:rsidRPr="00C1621C" w14:paraId="0484BAB2" w14:textId="77777777" w:rsidTr="004E286E">
        <w:tc>
          <w:tcPr>
            <w:tcW w:w="9664" w:type="dxa"/>
          </w:tcPr>
          <w:p w14:paraId="7CF42F60" w14:textId="01FCD2AF" w:rsidR="0079422E" w:rsidRPr="00E93AD1" w:rsidRDefault="0079422E" w:rsidP="00A25260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 xml:space="preserve">Her skal du skrive din analyse (boksen </w:t>
            </w:r>
            <w:r w:rsidR="00F96F6D" w:rsidRPr="00E93AD1">
              <w:rPr>
                <w:lang w:val="da-DK"/>
              </w:rPr>
              <w:t xml:space="preserve">udvider sig </w:t>
            </w:r>
            <w:r w:rsidR="004E286E" w:rsidRPr="00E93AD1">
              <w:rPr>
                <w:lang w:val="da-DK"/>
              </w:rPr>
              <w:t>efterhånden som du skriver):</w:t>
            </w:r>
          </w:p>
          <w:p w14:paraId="4FD83DCB" w14:textId="51DCE3A9" w:rsidR="00126092" w:rsidRDefault="00C1621C" w:rsidP="00E1565A">
            <w:r w:rsidRPr="00126092">
              <w:rPr>
                <w:b/>
              </w:rPr>
              <w:t>FORM:</w:t>
            </w:r>
            <w:r>
              <w:t xml:space="preserve"> 4 perioder, hver periode bestående af to fraser, som forsætning + eftersætning</w:t>
            </w:r>
            <w:r w:rsidR="00126092">
              <w:t>:</w:t>
            </w:r>
          </w:p>
          <w:p w14:paraId="38B984C9" w14:textId="128D595F" w:rsidR="0079422E" w:rsidRPr="00E93AD1" w:rsidRDefault="00C1621C" w:rsidP="00E1565A">
            <w:r w:rsidRPr="00126092">
              <w:rPr>
                <w:b/>
              </w:rPr>
              <w:t xml:space="preserve">A </w:t>
            </w:r>
            <w:r>
              <w:t>(t 1-4) bestående af frase a + b</w:t>
            </w:r>
          </w:p>
          <w:p w14:paraId="4027F2B4" w14:textId="2EB677D8" w:rsidR="0079422E" w:rsidRDefault="00C1621C" w:rsidP="00E1565A">
            <w:pPr>
              <w:rPr>
                <w:lang w:val="en-US"/>
              </w:rPr>
            </w:pPr>
            <w:r w:rsidRPr="00126092">
              <w:rPr>
                <w:b/>
                <w:lang w:val="en-US"/>
              </w:rPr>
              <w:t>A'</w:t>
            </w:r>
            <w:r w:rsidRPr="00C1621C">
              <w:rPr>
                <w:lang w:val="en-US"/>
              </w:rPr>
              <w:t xml:space="preserve"> (t 5-8), frase a' + b</w:t>
            </w:r>
            <w:r>
              <w:rPr>
                <w:lang w:val="en-US"/>
              </w:rPr>
              <w:t>'</w:t>
            </w:r>
          </w:p>
          <w:p w14:paraId="2920624D" w14:textId="59EFFFD8" w:rsidR="00C1621C" w:rsidRPr="007431D0" w:rsidRDefault="00C1621C" w:rsidP="00E1565A">
            <w:pPr>
              <w:rPr>
                <w:lang w:val="en-US"/>
              </w:rPr>
            </w:pPr>
            <w:r w:rsidRPr="007431D0">
              <w:rPr>
                <w:b/>
                <w:lang w:val="en-US"/>
              </w:rPr>
              <w:t xml:space="preserve">B </w:t>
            </w:r>
            <w:r w:rsidRPr="007431D0">
              <w:rPr>
                <w:lang w:val="en-US"/>
              </w:rPr>
              <w:t>(t 9-12), frase c + c'</w:t>
            </w:r>
          </w:p>
          <w:p w14:paraId="61213D7D" w14:textId="77777777" w:rsidR="00C1621C" w:rsidRDefault="00C1621C" w:rsidP="00E1565A">
            <w:r w:rsidRPr="00126092">
              <w:rPr>
                <w:b/>
              </w:rPr>
              <w:t>A''</w:t>
            </w:r>
            <w:r w:rsidRPr="00C1621C">
              <w:t xml:space="preserve"> (t  13-17), fase: </w:t>
            </w:r>
            <w:r>
              <w:t>a'' + d</w:t>
            </w:r>
          </w:p>
          <w:p w14:paraId="3E83D63A" w14:textId="41EAAA19" w:rsidR="00C1621C" w:rsidRDefault="00C1621C" w:rsidP="00E1565A"/>
          <w:p w14:paraId="628C54A0" w14:textId="32697185" w:rsidR="00C1621C" w:rsidRPr="00C1621C" w:rsidRDefault="00C1621C" w:rsidP="00E1565A">
            <w:r w:rsidRPr="00126092">
              <w:rPr>
                <w:b/>
              </w:rPr>
              <w:t>A</w:t>
            </w:r>
            <w:r>
              <w:t xml:space="preserve"> består af to bueformede fraser. </w:t>
            </w:r>
            <w:r w:rsidRPr="003F56F7">
              <w:rPr>
                <w:b/>
              </w:rPr>
              <w:t>Frase a</w:t>
            </w:r>
            <w:r>
              <w:t xml:space="preserve"> består af en opadgående treklangsbrydning fra grundtonen, karakterisk ved de tre tonegentagelser og den punkterede rytme, dam-da-dam</w:t>
            </w:r>
            <w:r w:rsidR="00886DBD">
              <w:t xml:space="preserve">. (et gennemgående rytmisk motiv i alle </w:t>
            </w:r>
            <w:r w:rsidR="003F56F7">
              <w:t>a-</w:t>
            </w:r>
            <w:r w:rsidR="00886DBD">
              <w:t>fraser i A-periodern</w:t>
            </w:r>
            <w:r w:rsidR="003F56F7">
              <w:t>e</w:t>
            </w:r>
            <w:r w:rsidR="00886DBD">
              <w:t>)</w:t>
            </w:r>
          </w:p>
          <w:p w14:paraId="5796BB81" w14:textId="70B8A153" w:rsidR="0079422E" w:rsidRDefault="00C1621C" w:rsidP="00E1565A">
            <w:r>
              <w:t>Anden halvdel af frasen (t 2) benytter samme rytme.</w:t>
            </w:r>
          </w:p>
          <w:p w14:paraId="7F96D121" w14:textId="1234D7DB" w:rsidR="00886DBD" w:rsidRDefault="00C1621C" w:rsidP="00E1565A">
            <w:r w:rsidRPr="003F56F7">
              <w:rPr>
                <w:b/>
              </w:rPr>
              <w:t>Frase b:</w:t>
            </w:r>
            <w:r>
              <w:t xml:space="preserve"> også en bueform, men rytmik domineret af lige fjerdedele</w:t>
            </w:r>
            <w:r w:rsidR="00886DBD">
              <w:t>. Første del af frasen (t 3) er også karakteriseret ved ton</w:t>
            </w:r>
            <w:r w:rsidR="003F56F7">
              <w:t>e</w:t>
            </w:r>
            <w:r w:rsidR="00886DBD">
              <w:t xml:space="preserve">gentagelser. Dvs en klar ny rytmisk profil sammenlignet med </w:t>
            </w:r>
            <w:r w:rsidR="00886DBD" w:rsidRPr="003F56F7">
              <w:rPr>
                <w:b/>
              </w:rPr>
              <w:t>frase a</w:t>
            </w:r>
          </w:p>
          <w:p w14:paraId="7611E017" w14:textId="1049AC8D" w:rsidR="00C1621C" w:rsidRPr="00C1621C" w:rsidRDefault="00886DBD" w:rsidP="00E1565A">
            <w:r w:rsidRPr="00126092">
              <w:rPr>
                <w:b/>
              </w:rPr>
              <w:t>A'</w:t>
            </w:r>
            <w:r>
              <w:t xml:space="preserve"> er i princippet bygget ganske som A, men </w:t>
            </w:r>
            <w:r w:rsidRPr="003F56F7">
              <w:rPr>
                <w:b/>
              </w:rPr>
              <w:t>frase a'</w:t>
            </w:r>
            <w:r>
              <w:t xml:space="preserve"> slutter på G# </w:t>
            </w:r>
            <w:r w:rsidR="003F56F7">
              <w:t>o</w:t>
            </w:r>
            <w:r>
              <w:t xml:space="preserve">g </w:t>
            </w:r>
            <w:r w:rsidRPr="003F56F7">
              <w:rPr>
                <w:b/>
              </w:rPr>
              <w:t>frase b'</w:t>
            </w:r>
            <w:r>
              <w:t xml:space="preserve"> benytter også G# som ledetone til  afslutningen på dominanten (A)</w:t>
            </w:r>
          </w:p>
          <w:p w14:paraId="4CA43514" w14:textId="6A654489" w:rsidR="0079422E" w:rsidRDefault="00886DBD" w:rsidP="00E1565A">
            <w:r w:rsidRPr="00126092">
              <w:rPr>
                <w:b/>
              </w:rPr>
              <w:t>B</w:t>
            </w:r>
            <w:r>
              <w:t xml:space="preserve"> er (ganske traditionelt) kontrastperioden der består af to nedadgående, lineære fraser: c og </w:t>
            </w:r>
            <w:r w:rsidRPr="003F56F7">
              <w:rPr>
                <w:b/>
              </w:rPr>
              <w:t xml:space="preserve">c', </w:t>
            </w:r>
            <w:r>
              <w:t>der er karakteriserede ved tonegentagelser og lige fjerdedel i den første takt (t 9 og t 11) samt en nedadgående afrundende takt med en ny rytmik, ens i begge c-fraser.</w:t>
            </w:r>
          </w:p>
          <w:p w14:paraId="4A031DDA" w14:textId="2CC13D72" w:rsidR="00886DBD" w:rsidRDefault="00886DBD" w:rsidP="00E1565A">
            <w:r w:rsidRPr="00126092">
              <w:rPr>
                <w:b/>
              </w:rPr>
              <w:t>A''</w:t>
            </w:r>
            <w:r>
              <w:t xml:space="preserve"> - den afsluttende periode starter ud ganske som de andre a-fraser, men springer dernæst op til toptonen d</w:t>
            </w:r>
            <w:r w:rsidR="006A3862">
              <w:t xml:space="preserve"> i t. 14</w:t>
            </w:r>
            <w:r>
              <w:t>, og bevæger sig dernæst trinvist nedad</w:t>
            </w:r>
            <w:r w:rsidR="006A3862">
              <w:t>, men stadig i samme bueform som de øvrige a-fraser.</w:t>
            </w:r>
          </w:p>
          <w:p w14:paraId="0580AEE1" w14:textId="7D8FA18F" w:rsidR="0079422E" w:rsidRDefault="00886DBD" w:rsidP="0079422E">
            <w:r>
              <w:t xml:space="preserve">Den afsluttende d-frase er helt ny i sin rytmiske </w:t>
            </w:r>
            <w:r w:rsidR="006A3862">
              <w:t xml:space="preserve">og melodiske </w:t>
            </w:r>
            <w:r>
              <w:t>struktur.</w:t>
            </w:r>
            <w:r w:rsidR="006A3862">
              <w:t xml:space="preserve"> Rytmisk med flere 8dele samt </w:t>
            </w:r>
            <w:r>
              <w:t xml:space="preserve"> </w:t>
            </w:r>
            <w:r w:rsidR="006A3862">
              <w:t>en punk</w:t>
            </w:r>
            <w:r w:rsidR="001C2734">
              <w:t>t</w:t>
            </w:r>
            <w:r w:rsidR="006A3862">
              <w:t>eret halvnode - dvs både mere aktiv, samt opbremsende. Melodikken er zig-zag agtig bølgebevægelse.</w:t>
            </w:r>
          </w:p>
          <w:p w14:paraId="18B8CC5D" w14:textId="798743A7" w:rsidR="006A3862" w:rsidRPr="00C1621C" w:rsidRDefault="006A3862" w:rsidP="0079422E">
            <w:r>
              <w:t>Helt typisk slutter først sidste periode på grundtonen, efter de øvriges afslutninger på henh sekunden, e og kvinten, a.</w:t>
            </w:r>
          </w:p>
        </w:tc>
      </w:tr>
    </w:tbl>
    <w:p w14:paraId="6A8F39D8" w14:textId="7AF24310" w:rsidR="0079422E" w:rsidRDefault="0079422E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</w:p>
    <w:p w14:paraId="3B03BA9E" w14:textId="41A5FB9A" w:rsidR="007431D0" w:rsidRDefault="007431D0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lastRenderedPageBreak/>
        <w:t>HUSKE</w:t>
      </w:r>
    </w:p>
    <w:p w14:paraId="17B218DA" w14:textId="26703385" w:rsidR="007431D0" w:rsidRDefault="007431D0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</w:p>
    <w:p w14:paraId="3BE615EE" w14:textId="16FEE799" w:rsidR="007431D0" w:rsidRDefault="007431D0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HUSK angive formen skematisk allerførst</w:t>
      </w:r>
      <w:r w:rsidR="00483561"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 xml:space="preserve"> - perioder &amp; fraser</w:t>
      </w:r>
      <w:r w:rsidR="00DD4FB2"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. Navngiv perioder og fraser</w:t>
      </w:r>
    </w:p>
    <w:p w14:paraId="4C07956C" w14:textId="7056213E" w:rsidR="00A03F6C" w:rsidRDefault="00A03F6C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Analyser på fraseniveau</w:t>
      </w:r>
    </w:p>
    <w:p w14:paraId="3975445E" w14:textId="77A034D0" w:rsidR="007431D0" w:rsidRDefault="007431D0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Hav hovedvægt på strukturelle iagttagelser - ikke følelsesmæssige</w:t>
      </w:r>
    </w:p>
    <w:p w14:paraId="1FBB07D3" w14:textId="283C9FC3" w:rsidR="007431D0" w:rsidRDefault="007431D0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Benyt fagtermer til melodisk beskrivelse: akkordbrydning, trinvis bevægelse, spring, bueform</w:t>
      </w:r>
    </w:p>
    <w:p w14:paraId="38C9BD8D" w14:textId="186F57E3" w:rsidR="007431D0" w:rsidRDefault="007431D0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Forsætning - eftersætning</w:t>
      </w:r>
    </w:p>
    <w:p w14:paraId="028B624E" w14:textId="42094C75" w:rsidR="00F3540B" w:rsidRDefault="00F3540B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Sekvenser er der næsten ingen af her, men det vil der normalt være</w:t>
      </w:r>
    </w:p>
    <w:p w14:paraId="5B284ACD" w14:textId="68CC1100" w:rsidR="007431D0" w:rsidRDefault="007431D0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Husk at angive takttal</w:t>
      </w:r>
    </w:p>
    <w:p w14:paraId="04C6D005" w14:textId="20F79B1D" w:rsidR="007431D0" w:rsidRDefault="007431D0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</w:p>
    <w:p w14:paraId="5606766F" w14:textId="0E8DFDC6" w:rsidR="00634DF9" w:rsidRDefault="00634DF9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>Point C - 10</w:t>
      </w:r>
    </w:p>
    <w:p w14:paraId="784D5823" w14:textId="7522DCE4" w:rsidR="007F26D2" w:rsidRDefault="007F26D2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ab/>
        <w:t>2 p for kasserne</w:t>
      </w:r>
    </w:p>
    <w:p w14:paraId="558107DB" w14:textId="51E1CC88" w:rsidR="007F26D2" w:rsidRDefault="007F26D2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ab/>
        <w:t>2 p for form og struktur</w:t>
      </w:r>
      <w:bookmarkStart w:id="2" w:name="_GoBack"/>
      <w:bookmarkEnd w:id="2"/>
    </w:p>
    <w:p w14:paraId="5E707118" w14:textId="27D7705D" w:rsidR="007F26D2" w:rsidRPr="007431D0" w:rsidRDefault="007F26D2">
      <w:pP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</w:pPr>
      <w:r>
        <w:rPr>
          <w:rFonts w:asciiTheme="majorHAnsi" w:eastAsiaTheme="majorEastAsia" w:hAnsiTheme="majorHAnsi" w:cstheme="majorBidi"/>
          <w:bCs/>
          <w:color w:val="548DD4" w:themeColor="text2" w:themeTint="99"/>
          <w:sz w:val="24"/>
        </w:rPr>
        <w:tab/>
        <w:t>6 p for øvrige iagttagelser</w:t>
      </w:r>
    </w:p>
    <w:sectPr w:rsidR="007F26D2" w:rsidRPr="007431D0" w:rsidSect="006A3862">
      <w:footerReference w:type="even" r:id="rId12"/>
      <w:footerReference w:type="default" r:id="rId13"/>
      <w:pgSz w:w="11900" w:h="16840"/>
      <w:pgMar w:top="961" w:right="1134" w:bottom="437" w:left="1134" w:header="709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66D3" w14:textId="77777777" w:rsidR="00E34376" w:rsidRDefault="00E34376" w:rsidP="00A63413">
      <w:r>
        <w:separator/>
      </w:r>
    </w:p>
  </w:endnote>
  <w:endnote w:type="continuationSeparator" w:id="0">
    <w:p w14:paraId="0414E2F2" w14:textId="77777777" w:rsidR="00E34376" w:rsidRDefault="00E34376" w:rsidP="00A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nktionsteg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rødtekst CS)">
    <w:altName w:val="Times New Roman"/>
    <w:panose1 w:val="020206030504050203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8FD" w14:textId="77777777" w:rsidR="004B7114" w:rsidRDefault="004B7114" w:rsidP="00571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82430" w14:textId="77777777" w:rsidR="004B7114" w:rsidRDefault="004B7114" w:rsidP="00A63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385F" w14:textId="244A5CAA" w:rsidR="004B7114" w:rsidRDefault="004B7114" w:rsidP="00571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0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9287E" w14:textId="7B43EA76" w:rsidR="004B7114" w:rsidRPr="00A63413" w:rsidRDefault="004B7114" w:rsidP="00A63413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4364" w14:textId="77777777" w:rsidR="00E34376" w:rsidRDefault="00E34376" w:rsidP="00A63413">
      <w:r>
        <w:separator/>
      </w:r>
    </w:p>
  </w:footnote>
  <w:footnote w:type="continuationSeparator" w:id="0">
    <w:p w14:paraId="4DAA8FD2" w14:textId="77777777" w:rsidR="00E34376" w:rsidRDefault="00E34376" w:rsidP="00A6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E2"/>
    <w:rsid w:val="00002FD8"/>
    <w:rsid w:val="00006115"/>
    <w:rsid w:val="00036276"/>
    <w:rsid w:val="000408DF"/>
    <w:rsid w:val="00043057"/>
    <w:rsid w:val="00046AD4"/>
    <w:rsid w:val="000472E8"/>
    <w:rsid w:val="00055FD6"/>
    <w:rsid w:val="00096200"/>
    <w:rsid w:val="000A3F81"/>
    <w:rsid w:val="000B4FA0"/>
    <w:rsid w:val="000B5B32"/>
    <w:rsid w:val="000C43EF"/>
    <w:rsid w:val="000C7280"/>
    <w:rsid w:val="000D40E7"/>
    <w:rsid w:val="000D483F"/>
    <w:rsid w:val="000E0878"/>
    <w:rsid w:val="000E2262"/>
    <w:rsid w:val="000E7CC2"/>
    <w:rsid w:val="001008C7"/>
    <w:rsid w:val="00126092"/>
    <w:rsid w:val="00136595"/>
    <w:rsid w:val="001377AD"/>
    <w:rsid w:val="00144434"/>
    <w:rsid w:val="00145FCC"/>
    <w:rsid w:val="001607F3"/>
    <w:rsid w:val="001637FC"/>
    <w:rsid w:val="001668C7"/>
    <w:rsid w:val="001674DE"/>
    <w:rsid w:val="0017630B"/>
    <w:rsid w:val="001814A4"/>
    <w:rsid w:val="00190E76"/>
    <w:rsid w:val="00195B90"/>
    <w:rsid w:val="001A0C09"/>
    <w:rsid w:val="001A1CDF"/>
    <w:rsid w:val="001A5E6E"/>
    <w:rsid w:val="001A7B97"/>
    <w:rsid w:val="001C05E6"/>
    <w:rsid w:val="001C26DA"/>
    <w:rsid w:val="001C2734"/>
    <w:rsid w:val="001D4563"/>
    <w:rsid w:val="001D7706"/>
    <w:rsid w:val="001D7736"/>
    <w:rsid w:val="001E2910"/>
    <w:rsid w:val="001F02A0"/>
    <w:rsid w:val="001F4CF0"/>
    <w:rsid w:val="002144CB"/>
    <w:rsid w:val="0021787D"/>
    <w:rsid w:val="0022078E"/>
    <w:rsid w:val="00272E7E"/>
    <w:rsid w:val="00281E63"/>
    <w:rsid w:val="002B2582"/>
    <w:rsid w:val="00302721"/>
    <w:rsid w:val="0033217E"/>
    <w:rsid w:val="003351DA"/>
    <w:rsid w:val="00362141"/>
    <w:rsid w:val="00365FB6"/>
    <w:rsid w:val="003931C3"/>
    <w:rsid w:val="00395466"/>
    <w:rsid w:val="003A2F3E"/>
    <w:rsid w:val="003A3BF1"/>
    <w:rsid w:val="003A7734"/>
    <w:rsid w:val="003C3EFD"/>
    <w:rsid w:val="003C480C"/>
    <w:rsid w:val="003E3552"/>
    <w:rsid w:val="003F56F7"/>
    <w:rsid w:val="003F5CD7"/>
    <w:rsid w:val="00401DE4"/>
    <w:rsid w:val="004112E1"/>
    <w:rsid w:val="00416939"/>
    <w:rsid w:val="004245A4"/>
    <w:rsid w:val="0042735A"/>
    <w:rsid w:val="00431225"/>
    <w:rsid w:val="00440CFC"/>
    <w:rsid w:val="00443405"/>
    <w:rsid w:val="00483561"/>
    <w:rsid w:val="00486F75"/>
    <w:rsid w:val="00490BF2"/>
    <w:rsid w:val="004A4C5A"/>
    <w:rsid w:val="004A5FFD"/>
    <w:rsid w:val="004B6743"/>
    <w:rsid w:val="004B7114"/>
    <w:rsid w:val="004D01C0"/>
    <w:rsid w:val="004D10A0"/>
    <w:rsid w:val="004D293E"/>
    <w:rsid w:val="004D4DB2"/>
    <w:rsid w:val="004E286E"/>
    <w:rsid w:val="004E5D40"/>
    <w:rsid w:val="00507D2B"/>
    <w:rsid w:val="0051028C"/>
    <w:rsid w:val="0051153B"/>
    <w:rsid w:val="00511D42"/>
    <w:rsid w:val="00522154"/>
    <w:rsid w:val="005420E7"/>
    <w:rsid w:val="00550852"/>
    <w:rsid w:val="005636DE"/>
    <w:rsid w:val="00567C5D"/>
    <w:rsid w:val="005712F9"/>
    <w:rsid w:val="00584F82"/>
    <w:rsid w:val="005856F9"/>
    <w:rsid w:val="00587CF2"/>
    <w:rsid w:val="005943EC"/>
    <w:rsid w:val="005D757E"/>
    <w:rsid w:val="005F1158"/>
    <w:rsid w:val="005F6244"/>
    <w:rsid w:val="006268DB"/>
    <w:rsid w:val="00626E5B"/>
    <w:rsid w:val="00634DF9"/>
    <w:rsid w:val="00636BE0"/>
    <w:rsid w:val="006459F8"/>
    <w:rsid w:val="00645AAC"/>
    <w:rsid w:val="006547E2"/>
    <w:rsid w:val="006572F9"/>
    <w:rsid w:val="00692201"/>
    <w:rsid w:val="006A3862"/>
    <w:rsid w:val="006A7202"/>
    <w:rsid w:val="006B0946"/>
    <w:rsid w:val="006D319A"/>
    <w:rsid w:val="006D5226"/>
    <w:rsid w:val="006E16B7"/>
    <w:rsid w:val="006E392A"/>
    <w:rsid w:val="006E3D77"/>
    <w:rsid w:val="006F253F"/>
    <w:rsid w:val="006F7AB3"/>
    <w:rsid w:val="00711934"/>
    <w:rsid w:val="007129E4"/>
    <w:rsid w:val="007153AC"/>
    <w:rsid w:val="007178EC"/>
    <w:rsid w:val="0072059D"/>
    <w:rsid w:val="00722ED3"/>
    <w:rsid w:val="00727718"/>
    <w:rsid w:val="00735F14"/>
    <w:rsid w:val="007409E3"/>
    <w:rsid w:val="007431D0"/>
    <w:rsid w:val="007510F3"/>
    <w:rsid w:val="00752C3E"/>
    <w:rsid w:val="00754F36"/>
    <w:rsid w:val="00763857"/>
    <w:rsid w:val="00767314"/>
    <w:rsid w:val="00770D1E"/>
    <w:rsid w:val="007809ED"/>
    <w:rsid w:val="00790984"/>
    <w:rsid w:val="00790D3D"/>
    <w:rsid w:val="00793ADA"/>
    <w:rsid w:val="0079422E"/>
    <w:rsid w:val="00797D91"/>
    <w:rsid w:val="007B44CB"/>
    <w:rsid w:val="007C27C9"/>
    <w:rsid w:val="007C3331"/>
    <w:rsid w:val="007F0479"/>
    <w:rsid w:val="007F26D2"/>
    <w:rsid w:val="007F3DC7"/>
    <w:rsid w:val="008032FF"/>
    <w:rsid w:val="008274FF"/>
    <w:rsid w:val="008327DC"/>
    <w:rsid w:val="00845115"/>
    <w:rsid w:val="008531A3"/>
    <w:rsid w:val="00855554"/>
    <w:rsid w:val="00861452"/>
    <w:rsid w:val="0087360B"/>
    <w:rsid w:val="00880811"/>
    <w:rsid w:val="00883A62"/>
    <w:rsid w:val="00886DBD"/>
    <w:rsid w:val="0089245A"/>
    <w:rsid w:val="008A41C6"/>
    <w:rsid w:val="008A5713"/>
    <w:rsid w:val="008B00BD"/>
    <w:rsid w:val="008F2792"/>
    <w:rsid w:val="008F5BBE"/>
    <w:rsid w:val="008F6C8B"/>
    <w:rsid w:val="009042EA"/>
    <w:rsid w:val="00904B89"/>
    <w:rsid w:val="00923A4E"/>
    <w:rsid w:val="00945654"/>
    <w:rsid w:val="0095552E"/>
    <w:rsid w:val="009562F0"/>
    <w:rsid w:val="00956B8D"/>
    <w:rsid w:val="00963D86"/>
    <w:rsid w:val="00984AE0"/>
    <w:rsid w:val="00992735"/>
    <w:rsid w:val="009A4E77"/>
    <w:rsid w:val="009B4FA7"/>
    <w:rsid w:val="009C498C"/>
    <w:rsid w:val="009D57C7"/>
    <w:rsid w:val="009D6A5A"/>
    <w:rsid w:val="009E07E2"/>
    <w:rsid w:val="009E1DBF"/>
    <w:rsid w:val="009E2A0B"/>
    <w:rsid w:val="009E7B31"/>
    <w:rsid w:val="009F2EF6"/>
    <w:rsid w:val="009F5590"/>
    <w:rsid w:val="00A0029C"/>
    <w:rsid w:val="00A0161C"/>
    <w:rsid w:val="00A03F6C"/>
    <w:rsid w:val="00A064D4"/>
    <w:rsid w:val="00A1025E"/>
    <w:rsid w:val="00A15D23"/>
    <w:rsid w:val="00A25260"/>
    <w:rsid w:val="00A32CF3"/>
    <w:rsid w:val="00A33161"/>
    <w:rsid w:val="00A34054"/>
    <w:rsid w:val="00A459DD"/>
    <w:rsid w:val="00A47680"/>
    <w:rsid w:val="00A55258"/>
    <w:rsid w:val="00A63413"/>
    <w:rsid w:val="00A868BA"/>
    <w:rsid w:val="00AA255A"/>
    <w:rsid w:val="00AC5422"/>
    <w:rsid w:val="00AC795D"/>
    <w:rsid w:val="00AD71C6"/>
    <w:rsid w:val="00B00023"/>
    <w:rsid w:val="00B00424"/>
    <w:rsid w:val="00B15D1E"/>
    <w:rsid w:val="00B20251"/>
    <w:rsid w:val="00B268B6"/>
    <w:rsid w:val="00B26BCD"/>
    <w:rsid w:val="00B3745C"/>
    <w:rsid w:val="00B42809"/>
    <w:rsid w:val="00B455B1"/>
    <w:rsid w:val="00B86DB6"/>
    <w:rsid w:val="00B91FCE"/>
    <w:rsid w:val="00B975CD"/>
    <w:rsid w:val="00BD322F"/>
    <w:rsid w:val="00BE7224"/>
    <w:rsid w:val="00BF408A"/>
    <w:rsid w:val="00BF4854"/>
    <w:rsid w:val="00C005B4"/>
    <w:rsid w:val="00C012C8"/>
    <w:rsid w:val="00C05AA4"/>
    <w:rsid w:val="00C1621C"/>
    <w:rsid w:val="00C24292"/>
    <w:rsid w:val="00C47546"/>
    <w:rsid w:val="00C50A48"/>
    <w:rsid w:val="00C5290A"/>
    <w:rsid w:val="00C62721"/>
    <w:rsid w:val="00C71E2A"/>
    <w:rsid w:val="00C76210"/>
    <w:rsid w:val="00C846BF"/>
    <w:rsid w:val="00C8681F"/>
    <w:rsid w:val="00CC184F"/>
    <w:rsid w:val="00CD3111"/>
    <w:rsid w:val="00D13999"/>
    <w:rsid w:val="00D169C5"/>
    <w:rsid w:val="00D21704"/>
    <w:rsid w:val="00D32F6C"/>
    <w:rsid w:val="00D3798A"/>
    <w:rsid w:val="00D516EC"/>
    <w:rsid w:val="00D63D49"/>
    <w:rsid w:val="00DA6676"/>
    <w:rsid w:val="00DB3686"/>
    <w:rsid w:val="00DB4269"/>
    <w:rsid w:val="00DB4776"/>
    <w:rsid w:val="00DD4FB2"/>
    <w:rsid w:val="00DD5F5C"/>
    <w:rsid w:val="00DE7C20"/>
    <w:rsid w:val="00E13F84"/>
    <w:rsid w:val="00E141D4"/>
    <w:rsid w:val="00E1565A"/>
    <w:rsid w:val="00E25A18"/>
    <w:rsid w:val="00E3065D"/>
    <w:rsid w:val="00E34376"/>
    <w:rsid w:val="00E41875"/>
    <w:rsid w:val="00E50F85"/>
    <w:rsid w:val="00E52164"/>
    <w:rsid w:val="00E63E52"/>
    <w:rsid w:val="00E71A1D"/>
    <w:rsid w:val="00E73DEF"/>
    <w:rsid w:val="00E9285C"/>
    <w:rsid w:val="00E93AD1"/>
    <w:rsid w:val="00E93BDA"/>
    <w:rsid w:val="00EB3B9B"/>
    <w:rsid w:val="00EB5F1E"/>
    <w:rsid w:val="00EB6190"/>
    <w:rsid w:val="00EC7C76"/>
    <w:rsid w:val="00ED6F02"/>
    <w:rsid w:val="00EE15AA"/>
    <w:rsid w:val="00EE2BB3"/>
    <w:rsid w:val="00EF32AF"/>
    <w:rsid w:val="00EF3F11"/>
    <w:rsid w:val="00F019C4"/>
    <w:rsid w:val="00F052AA"/>
    <w:rsid w:val="00F07C43"/>
    <w:rsid w:val="00F226B3"/>
    <w:rsid w:val="00F30928"/>
    <w:rsid w:val="00F3540B"/>
    <w:rsid w:val="00F6542F"/>
    <w:rsid w:val="00F751C7"/>
    <w:rsid w:val="00F81B0C"/>
    <w:rsid w:val="00F84F86"/>
    <w:rsid w:val="00F867B1"/>
    <w:rsid w:val="00F93417"/>
    <w:rsid w:val="00F96938"/>
    <w:rsid w:val="00F96F6D"/>
    <w:rsid w:val="00FC1F6E"/>
    <w:rsid w:val="00FD2FD0"/>
    <w:rsid w:val="00FF473E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0511D8"/>
  <w14:defaultImageDpi w14:val="300"/>
  <w15:docId w15:val="{DD0BF60E-1913-481E-BED3-30FB262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6E"/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51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115"/>
    <w:pPr>
      <w:keepNext/>
      <w:keepLines/>
      <w:spacing w:before="360" w:after="300"/>
      <w:outlineLvl w:val="2"/>
    </w:pPr>
    <w:rPr>
      <w:rFonts w:asciiTheme="majorHAnsi" w:eastAsiaTheme="majorEastAsia" w:hAnsiTheme="majorHAnsi" w:cstheme="majorBidi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Indholdsfortegnelse T 1"/>
    <w:basedOn w:val="Normal"/>
    <w:next w:val="Normal"/>
    <w:autoRedefine/>
    <w:uiPriority w:val="39"/>
    <w:unhideWhenUsed/>
    <w:qFormat/>
    <w:rsid w:val="00B3745C"/>
    <w:pPr>
      <w:spacing w:before="120" w:line="220" w:lineRule="exac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E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20251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40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408A"/>
  </w:style>
  <w:style w:type="character" w:customStyle="1" w:styleId="CommentTextChar">
    <w:name w:val="Comment Text Char"/>
    <w:basedOn w:val="DefaultParagraphFont"/>
    <w:link w:val="CommentText"/>
    <w:uiPriority w:val="99"/>
    <w:rsid w:val="00BF40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6115"/>
    <w:rPr>
      <w:rFonts w:asciiTheme="majorHAnsi" w:eastAsiaTheme="majorEastAsia" w:hAnsiTheme="majorHAnsi" w:cstheme="majorBidi"/>
      <w:b/>
      <w:bCs/>
      <w:szCs w:val="22"/>
    </w:rPr>
  </w:style>
  <w:style w:type="paragraph" w:customStyle="1" w:styleId="Normalgr">
    <w:name w:val="Normal grå"/>
    <w:basedOn w:val="Normal"/>
    <w:qFormat/>
    <w:rsid w:val="00F96F6D"/>
    <w:rPr>
      <w:color w:val="A6A6A6" w:themeColor="background1" w:themeShade="A6"/>
      <w:sz w:val="20"/>
      <w:lang w:val="en-US"/>
    </w:rPr>
  </w:style>
  <w:style w:type="paragraph" w:customStyle="1" w:styleId="Funktionstegn">
    <w:name w:val="Funktionstegn"/>
    <w:basedOn w:val="Normal"/>
    <w:qFormat/>
    <w:rsid w:val="00195B90"/>
    <w:pPr>
      <w:widowControl w:val="0"/>
      <w:tabs>
        <w:tab w:val="left" w:pos="1276"/>
        <w:tab w:val="left" w:pos="3119"/>
        <w:tab w:val="left" w:pos="3969"/>
        <w:tab w:val="left" w:pos="4962"/>
      </w:tabs>
      <w:autoSpaceDE w:val="0"/>
      <w:autoSpaceDN w:val="0"/>
      <w:adjustRightInd w:val="0"/>
      <w:spacing w:line="300" w:lineRule="atLeast"/>
    </w:pPr>
    <w:rPr>
      <w:rFonts w:ascii="Funktionstegn" w:hAnsi="Funktionstegn" w:cs="Times New Roman (Brødtekst CS)"/>
      <w:kern w:val="26"/>
      <w:sz w:val="24"/>
    </w:rPr>
  </w:style>
  <w:style w:type="paragraph" w:styleId="Footer">
    <w:name w:val="footer"/>
    <w:basedOn w:val="Normal"/>
    <w:link w:val="FooterChar"/>
    <w:uiPriority w:val="99"/>
    <w:unhideWhenUsed/>
    <w:rsid w:val="00A634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1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3413"/>
  </w:style>
  <w:style w:type="paragraph" w:styleId="Header">
    <w:name w:val="header"/>
    <w:basedOn w:val="Normal"/>
    <w:link w:val="HeaderChar"/>
    <w:uiPriority w:val="99"/>
    <w:unhideWhenUsed/>
    <w:rsid w:val="00A634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13"/>
    <w:rPr>
      <w:sz w:val="22"/>
    </w:rPr>
  </w:style>
  <w:style w:type="paragraph" w:styleId="NoSpacing">
    <w:name w:val="No Spacing"/>
    <w:uiPriority w:val="1"/>
    <w:qFormat/>
    <w:rsid w:val="00E73D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28836-AD99-2540-81CE-C94AFA0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14</cp:revision>
  <cp:lastPrinted>2019-10-30T13:04:00Z</cp:lastPrinted>
  <dcterms:created xsi:type="dcterms:W3CDTF">2021-05-03T11:58:00Z</dcterms:created>
  <dcterms:modified xsi:type="dcterms:W3CDTF">2021-05-18T07:08:00Z</dcterms:modified>
</cp:coreProperties>
</file>